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08" w:rsidRPr="00371208" w:rsidRDefault="00371208" w:rsidP="00371208">
      <w:pPr>
        <w:spacing w:after="360" w:line="240" w:lineRule="auto"/>
        <w:outlineLvl w:val="0"/>
        <w:rPr>
          <w:rFonts w:ascii="Georgia" w:eastAsia="Times New Roman" w:hAnsi="Georgia" w:cs="Helvetica"/>
          <w:color w:val="333333"/>
          <w:kern w:val="36"/>
          <w:sz w:val="48"/>
          <w:szCs w:val="48"/>
          <w:lang w:val="en" w:eastAsia="en-GB"/>
        </w:rPr>
      </w:pPr>
      <w:bookmarkStart w:id="0" w:name="_GoBack"/>
      <w:bookmarkEnd w:id="0"/>
      <w:r w:rsidRPr="00371208">
        <w:rPr>
          <w:rFonts w:ascii="Georgia" w:eastAsia="Times New Roman" w:hAnsi="Georgia" w:cs="Helvetica"/>
          <w:color w:val="333333"/>
          <w:kern w:val="36"/>
          <w:sz w:val="48"/>
          <w:szCs w:val="48"/>
          <w:lang w:val="en" w:eastAsia="en-GB"/>
        </w:rPr>
        <w:t>Advertising policy</w:t>
      </w:r>
    </w:p>
    <w:p w:rsidR="00300F79" w:rsidRPr="00371208" w:rsidRDefault="005C5D68" w:rsidP="008650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Editorial decisions will not be influenced by current or potential sponsors and advertisers, and will not be influenced by marketing decisions. 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The Editor-in-Chief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reserves the right to decline any advertis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ement for whatever reason. Specifically, </w:t>
      </w:r>
      <w:r w:rsidR="00300F79" w:rsidRPr="005C5D68">
        <w:rPr>
          <w:rFonts w:ascii="Helvetica" w:eastAsia="Times New Roman" w:hAnsi="Helvetica" w:cs="Helvetica"/>
          <w:i/>
          <w:color w:val="333333"/>
          <w:sz w:val="24"/>
          <w:szCs w:val="24"/>
          <w:lang w:val="en" w:eastAsia="en-GB"/>
        </w:rPr>
        <w:t>Drugs in Context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will not accept advertis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ements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for products or services known to be harmful to health (e.g. tobacco and alcohol products)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300F79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or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advertising involving</w:t>
      </w:r>
      <w:r w:rsidR="00300F79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content of a personal, racial, ethnic, sexual o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rientation, or religious nature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.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Existing </w:t>
      </w:r>
      <w:r w:rsidR="00300F79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advertisement 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may be</w:t>
      </w:r>
      <w:r w:rsidR="00300F79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withdrawn from the journal 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web</w:t>
      </w:r>
      <w:r w:rsidR="00300F79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site at any time </w:t>
      </w:r>
      <w:r w:rsidR="00300F79" w:rsidRP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at the discretion of the </w:t>
      </w:r>
      <w:r w:rsidR="00300F79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Editor-in-Chief or Publisher.</w:t>
      </w:r>
    </w:p>
    <w:p w:rsidR="005C5D68" w:rsidRDefault="00371208" w:rsidP="005C5D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Advertisements m</w:t>
      </w:r>
      <w:r w:rsidR="00300F79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ust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not be deceptive or misleading, and </w:t>
      </w:r>
      <w:r w:rsidR="00300F79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any claims 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must be verifiable.</w:t>
      </w:r>
      <w:r w:rsid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A</w:t>
      </w:r>
      <w:r w:rsidR="005C5D6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dvertis</w:t>
      </w:r>
      <w:r w:rsid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ing </w:t>
      </w:r>
      <w:r w:rsidR="005C5D6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campaigns </w:t>
      </w:r>
      <w:r w:rsid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relating to </w:t>
      </w:r>
      <w:r w:rsidR="005C5D6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specific</w:t>
      </w:r>
      <w:r w:rsid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treatment of drugs </w:t>
      </w:r>
      <w:r w:rsidR="005C5D6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should encourage correct and rational use</w:t>
      </w:r>
      <w:r w:rsidR="005C5D6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.</w:t>
      </w:r>
    </w:p>
    <w:p w:rsidR="005C5D68" w:rsidRDefault="005C5D68" w:rsidP="005C5D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Advertisements and editorial content must be clearly distinguishable.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The publication of ‘Advertorial’ content is not permitted in </w:t>
      </w:r>
      <w:r w:rsidRPr="005C5D68">
        <w:rPr>
          <w:rFonts w:ascii="Helvetica" w:eastAsia="Times New Roman" w:hAnsi="Helvetica" w:cs="Helvetica"/>
          <w:i/>
          <w:color w:val="333333"/>
          <w:sz w:val="24"/>
          <w:szCs w:val="24"/>
          <w:lang w:val="en" w:eastAsia="en-GB"/>
        </w:rPr>
        <w:t>Drugs in Context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.</w:t>
      </w:r>
    </w:p>
    <w:p w:rsidR="00B96DDF" w:rsidRDefault="00B96DDF" w:rsidP="003712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T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reatment-specific or drug-specific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advertising 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campaigns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must comply with the relevant European and UK legislation that regulates advertising. Information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regarding 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the latest legislation, as well as good practice guidelines, can be found on the MHRA website.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The targeting of any 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treatment-specific or drug-specific campaign to a specific article(s)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or element(s) of content relating to the products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(s) being advertised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is not allowed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.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For the avoidance of doubt, this includes the incorporation of links or references relating to journal content within an advertisement.</w:t>
      </w:r>
    </w:p>
    <w:p w:rsidR="00B96DDF" w:rsidRDefault="00371208" w:rsidP="003712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A</w:t>
      </w:r>
      <w:r w:rsidR="00B96DDF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ll a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dvertisers </w:t>
      </w:r>
      <w:r w:rsidR="00B96DDF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of therapeutic agents must 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make available</w:t>
      </w:r>
      <w:r w:rsidR="00B96DDF" w:rsidRPr="00B96DDF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B96DDF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the marketing authorization and summary of product characteristics when submitting their advertisement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to</w:t>
      </w:r>
      <w:r w:rsidR="00B96DDF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</w:t>
      </w:r>
      <w:r w:rsidR="00B96DDF" w:rsidRPr="00B96DDF">
        <w:rPr>
          <w:rFonts w:ascii="Helvetica" w:eastAsia="Times New Roman" w:hAnsi="Helvetica" w:cs="Helvetica"/>
          <w:i/>
          <w:color w:val="333333"/>
          <w:sz w:val="24"/>
          <w:szCs w:val="24"/>
          <w:lang w:val="en" w:eastAsia="en-GB"/>
        </w:rPr>
        <w:t>Drugs in Context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. </w:t>
      </w:r>
    </w:p>
    <w:p w:rsidR="00B96DDF" w:rsidRDefault="00B96DDF" w:rsidP="003712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Proprietary 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drug advertisements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must include</w:t>
      </w:r>
      <w:r w:rsidR="00371208"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the full generic name of each active ingredient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.</w:t>
      </w:r>
    </w:p>
    <w:p w:rsidR="00371208" w:rsidRPr="00371208" w:rsidRDefault="00371208" w:rsidP="003712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E</w:t>
      </w:r>
      <w:r w:rsidR="00B96DDF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very page or view</w:t>
      </w: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 xml:space="preserve"> of an advertisement for a prescription-only medicine should be clearly labeled as intended for health professionals.</w:t>
      </w:r>
    </w:p>
    <w:p w:rsidR="00371208" w:rsidRPr="00371208" w:rsidRDefault="00371208" w:rsidP="00371208">
      <w:pPr>
        <w:spacing w:after="24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" w:eastAsia="en-GB"/>
        </w:rPr>
      </w:pPr>
      <w:r w:rsidRPr="0037120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" w:eastAsia="en-GB"/>
        </w:rPr>
        <w:t>Advertising complaints policy</w:t>
      </w:r>
    </w:p>
    <w:p w:rsidR="00371208" w:rsidRDefault="00371208" w:rsidP="00371208">
      <w:pPr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</w:pPr>
      <w:r w:rsidRPr="00371208">
        <w:rPr>
          <w:rFonts w:ascii="Helvetica" w:eastAsia="Times New Roman" w:hAnsi="Helvetica" w:cs="Helvetica"/>
          <w:color w:val="333333"/>
          <w:sz w:val="24"/>
          <w:szCs w:val="24"/>
          <w:lang w:val="en" w:eastAsia="en-GB"/>
        </w:rPr>
        <w:t>Please send any complaints about advertising to: </w:t>
      </w:r>
      <w:proofErr w:type="spellStart"/>
      <w:r w:rsidR="005C5D68" w:rsidRPr="005C5D68">
        <w:rPr>
          <w:rFonts w:ascii="Helvetica" w:eastAsia="Times New Roman" w:hAnsi="Helvetica" w:cs="Helvetica"/>
          <w:color w:val="FF0000"/>
          <w:sz w:val="24"/>
          <w:szCs w:val="24"/>
          <w:lang w:val="en" w:eastAsia="en-GB"/>
        </w:rPr>
        <w:t>advertising@bioexcelpublishing</w:t>
      </w:r>
      <w:proofErr w:type="spellEnd"/>
    </w:p>
    <w:sectPr w:rsidR="0037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22B2"/>
    <w:multiLevelType w:val="multilevel"/>
    <w:tmpl w:val="8FE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08"/>
    <w:rsid w:val="00007CF5"/>
    <w:rsid w:val="00015368"/>
    <w:rsid w:val="0005111E"/>
    <w:rsid w:val="0005756E"/>
    <w:rsid w:val="00082C4B"/>
    <w:rsid w:val="00082FC6"/>
    <w:rsid w:val="000B3517"/>
    <w:rsid w:val="000F4FAD"/>
    <w:rsid w:val="00103711"/>
    <w:rsid w:val="001216AC"/>
    <w:rsid w:val="001B2DB2"/>
    <w:rsid w:val="001C06BF"/>
    <w:rsid w:val="00231752"/>
    <w:rsid w:val="00236FAA"/>
    <w:rsid w:val="00264AB2"/>
    <w:rsid w:val="00275259"/>
    <w:rsid w:val="00285D5E"/>
    <w:rsid w:val="002907B8"/>
    <w:rsid w:val="002B3EBD"/>
    <w:rsid w:val="002B5218"/>
    <w:rsid w:val="00300F79"/>
    <w:rsid w:val="00327BCE"/>
    <w:rsid w:val="00371208"/>
    <w:rsid w:val="003928C1"/>
    <w:rsid w:val="00397326"/>
    <w:rsid w:val="003974BC"/>
    <w:rsid w:val="003A179B"/>
    <w:rsid w:val="003C2EF0"/>
    <w:rsid w:val="004025B4"/>
    <w:rsid w:val="00403D03"/>
    <w:rsid w:val="0041799B"/>
    <w:rsid w:val="00440E58"/>
    <w:rsid w:val="0045744A"/>
    <w:rsid w:val="00472A4E"/>
    <w:rsid w:val="00480146"/>
    <w:rsid w:val="00495CB0"/>
    <w:rsid w:val="004F644D"/>
    <w:rsid w:val="00522C2F"/>
    <w:rsid w:val="00564F59"/>
    <w:rsid w:val="0059386A"/>
    <w:rsid w:val="005C5D68"/>
    <w:rsid w:val="005F0A30"/>
    <w:rsid w:val="006436D2"/>
    <w:rsid w:val="00674AB9"/>
    <w:rsid w:val="006830A1"/>
    <w:rsid w:val="00755680"/>
    <w:rsid w:val="0076675C"/>
    <w:rsid w:val="00791B1A"/>
    <w:rsid w:val="007B3F12"/>
    <w:rsid w:val="007B5226"/>
    <w:rsid w:val="008056DE"/>
    <w:rsid w:val="00811B50"/>
    <w:rsid w:val="00836F2E"/>
    <w:rsid w:val="0084472A"/>
    <w:rsid w:val="00877D0A"/>
    <w:rsid w:val="008F03B1"/>
    <w:rsid w:val="00901274"/>
    <w:rsid w:val="00930DD8"/>
    <w:rsid w:val="00934F57"/>
    <w:rsid w:val="00943073"/>
    <w:rsid w:val="00971CB6"/>
    <w:rsid w:val="00997B6F"/>
    <w:rsid w:val="009B5D53"/>
    <w:rsid w:val="009D2742"/>
    <w:rsid w:val="009D641D"/>
    <w:rsid w:val="009D6C11"/>
    <w:rsid w:val="00A05226"/>
    <w:rsid w:val="00A11B31"/>
    <w:rsid w:val="00A33819"/>
    <w:rsid w:val="00A3506D"/>
    <w:rsid w:val="00A35A9C"/>
    <w:rsid w:val="00A47FE3"/>
    <w:rsid w:val="00AA230A"/>
    <w:rsid w:val="00AA34A0"/>
    <w:rsid w:val="00AF4106"/>
    <w:rsid w:val="00B2785A"/>
    <w:rsid w:val="00B43654"/>
    <w:rsid w:val="00B5598E"/>
    <w:rsid w:val="00B96DDF"/>
    <w:rsid w:val="00BA7BD9"/>
    <w:rsid w:val="00C12674"/>
    <w:rsid w:val="00C51149"/>
    <w:rsid w:val="00C90378"/>
    <w:rsid w:val="00DE60AA"/>
    <w:rsid w:val="00DF0DF8"/>
    <w:rsid w:val="00DF1F5B"/>
    <w:rsid w:val="00DF5246"/>
    <w:rsid w:val="00E332BE"/>
    <w:rsid w:val="00E3657D"/>
    <w:rsid w:val="00E52198"/>
    <w:rsid w:val="00E92DD5"/>
    <w:rsid w:val="00EA6080"/>
    <w:rsid w:val="00ED65DE"/>
    <w:rsid w:val="00F34403"/>
    <w:rsid w:val="00F56608"/>
    <w:rsid w:val="00F575CF"/>
    <w:rsid w:val="00F819B7"/>
    <w:rsid w:val="00FC1059"/>
    <w:rsid w:val="00FD2929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6D5BF-6175-4D6A-9B7B-79B8FD14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208"/>
    <w:pPr>
      <w:spacing w:after="360" w:line="240" w:lineRule="auto"/>
      <w:outlineLvl w:val="0"/>
    </w:pPr>
    <w:rPr>
      <w:rFonts w:ascii="Georgia" w:eastAsia="Times New Roman" w:hAnsi="Georgia" w:cs="Times New Roman"/>
      <w:color w:val="333333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71208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208"/>
    <w:rPr>
      <w:rFonts w:ascii="Georgia" w:eastAsia="Times New Roman" w:hAnsi="Georgia" w:cs="Times New Roman"/>
      <w:color w:val="333333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712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1208"/>
    <w:rPr>
      <w:strike w:val="0"/>
      <w:dstrike w:val="0"/>
      <w:color w:val="0070B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712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4118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Hollie</cp:lastModifiedBy>
  <cp:revision>2</cp:revision>
  <dcterms:created xsi:type="dcterms:W3CDTF">2017-09-13T18:57:00Z</dcterms:created>
  <dcterms:modified xsi:type="dcterms:W3CDTF">2017-09-13T18:57:00Z</dcterms:modified>
</cp:coreProperties>
</file>